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75" w:rsidRPr="00233675" w:rsidRDefault="00233675" w:rsidP="00233675">
      <w:pPr>
        <w:keepNext/>
        <w:spacing w:after="0" w:line="360" w:lineRule="auto"/>
        <w:jc w:val="right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3675">
        <w:rPr>
          <w:rFonts w:ascii="Tahoma" w:eastAsia="Times New Roman" w:hAnsi="Tahoma" w:cs="Tahoma"/>
          <w:b/>
          <w:w w:val="105"/>
          <w:sz w:val="24"/>
          <w:szCs w:val="24"/>
          <w:lang w:val="x-none" w:eastAsia="pl-PL"/>
        </w:rPr>
        <w:t>ZNAK</w:t>
      </w:r>
      <w:r w:rsidRPr="00233675">
        <w:rPr>
          <w:rFonts w:ascii="Tahoma" w:eastAsia="Times New Roman" w:hAnsi="Tahoma" w:cs="Tahoma"/>
          <w:b/>
          <w:spacing w:val="23"/>
          <w:w w:val="105"/>
          <w:sz w:val="24"/>
          <w:szCs w:val="24"/>
          <w:lang w:val="x-none" w:eastAsia="pl-PL"/>
        </w:rPr>
        <w:t xml:space="preserve"> </w:t>
      </w:r>
      <w:r w:rsidRPr="00233675">
        <w:rPr>
          <w:rFonts w:ascii="Tahoma" w:eastAsia="Times New Roman" w:hAnsi="Tahoma" w:cs="Tahoma"/>
          <w:b/>
          <w:w w:val="105"/>
          <w:sz w:val="24"/>
          <w:szCs w:val="24"/>
          <w:lang w:val="x-none" w:eastAsia="pl-PL"/>
        </w:rPr>
        <w:t>SPRAWY</w:t>
      </w:r>
      <w:r w:rsidRPr="00707935">
        <w:rPr>
          <w:rFonts w:ascii="Tahoma" w:eastAsia="Times New Roman" w:hAnsi="Tahoma" w:cs="Tahoma"/>
          <w:b/>
          <w:w w:val="105"/>
          <w:sz w:val="24"/>
          <w:szCs w:val="24"/>
          <w:lang w:val="x-none" w:eastAsia="pl-PL"/>
        </w:rPr>
        <w:t>:</w:t>
      </w:r>
      <w:r w:rsidRPr="00707935">
        <w:rPr>
          <w:rFonts w:ascii="Tahoma" w:eastAsia="Times New Roman" w:hAnsi="Tahoma" w:cs="Tahoma"/>
          <w:b/>
          <w:spacing w:val="12"/>
          <w:w w:val="105"/>
          <w:sz w:val="24"/>
          <w:szCs w:val="24"/>
          <w:lang w:val="x-none" w:eastAsia="pl-PL"/>
        </w:rPr>
        <w:t xml:space="preserve"> </w:t>
      </w:r>
      <w:r w:rsidRPr="00707935">
        <w:rPr>
          <w:rFonts w:ascii="Tahoma" w:eastAsia="Times New Roman" w:hAnsi="Tahoma" w:cs="Tahoma"/>
          <w:b/>
          <w:w w:val="105"/>
          <w:sz w:val="24"/>
          <w:szCs w:val="24"/>
          <w:lang w:val="x-none" w:eastAsia="pl-PL"/>
        </w:rPr>
        <w:t>WAT.272.</w:t>
      </w:r>
      <w:r w:rsidRPr="00707935">
        <w:rPr>
          <w:rFonts w:ascii="Tahoma" w:eastAsia="Times New Roman" w:hAnsi="Tahoma" w:cs="Tahoma"/>
          <w:b/>
          <w:spacing w:val="-25"/>
          <w:w w:val="105"/>
          <w:sz w:val="24"/>
          <w:szCs w:val="24"/>
          <w:lang w:val="x-none" w:eastAsia="pl-PL"/>
        </w:rPr>
        <w:t xml:space="preserve"> </w:t>
      </w:r>
      <w:r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val="x-none" w:eastAsia="pl-PL"/>
        </w:rPr>
        <w:t>1.</w:t>
      </w:r>
      <w:r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eastAsia="pl-PL"/>
        </w:rPr>
        <w:t>0</w:t>
      </w:r>
      <w:r w:rsidR="00E07639"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eastAsia="pl-PL"/>
        </w:rPr>
        <w:t>0</w:t>
      </w:r>
      <w:r w:rsidR="009461A0"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eastAsia="pl-PL"/>
        </w:rPr>
        <w:t>2</w:t>
      </w:r>
      <w:r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val="x-none" w:eastAsia="pl-PL"/>
        </w:rPr>
        <w:t>.</w:t>
      </w:r>
      <w:r w:rsidR="00E07639"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eastAsia="pl-PL"/>
        </w:rPr>
        <w:t>0</w:t>
      </w:r>
      <w:r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val="x-none" w:eastAsia="pl-PL"/>
        </w:rPr>
        <w:t>0</w:t>
      </w:r>
      <w:r w:rsidR="009461A0"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eastAsia="pl-PL"/>
        </w:rPr>
        <w:t>2</w:t>
      </w:r>
      <w:r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val="x-none" w:eastAsia="pl-PL"/>
        </w:rPr>
        <w:t>.201</w:t>
      </w:r>
      <w:r w:rsidR="00707935"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eastAsia="pl-PL"/>
        </w:rPr>
        <w:t>8</w:t>
      </w:r>
      <w:r w:rsidRPr="00707935">
        <w:rPr>
          <w:rFonts w:ascii="Tahoma" w:eastAsia="Times New Roman" w:hAnsi="Tahoma" w:cs="Tahoma"/>
          <w:b/>
          <w:spacing w:val="-4"/>
          <w:w w:val="105"/>
          <w:sz w:val="24"/>
          <w:szCs w:val="24"/>
          <w:lang w:val="x-none" w:eastAsia="pl-PL"/>
        </w:rPr>
        <w:t>.CO</w:t>
      </w:r>
    </w:p>
    <w:p w:rsidR="00233675" w:rsidRPr="00233675" w:rsidRDefault="00233675" w:rsidP="00233675">
      <w:pPr>
        <w:keepNext/>
        <w:spacing w:after="0" w:line="360" w:lineRule="auto"/>
        <w:jc w:val="right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33675" w:rsidRPr="00233675" w:rsidRDefault="00233675" w:rsidP="00233675">
      <w:pPr>
        <w:keepNext/>
        <w:spacing w:after="0" w:line="360" w:lineRule="auto"/>
        <w:jc w:val="right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1.1</w:t>
      </w:r>
    </w:p>
    <w:p w:rsidR="00233675" w:rsidRPr="00233675" w:rsidRDefault="00233675" w:rsidP="00233675">
      <w:pPr>
        <w:keepNext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3675">
        <w:rPr>
          <w:rFonts w:ascii="Calibri" w:eastAsia="Times New Roman" w:hAnsi="Calibri" w:cs="Times New Roman"/>
          <w:b/>
          <w:sz w:val="24"/>
          <w:szCs w:val="24"/>
          <w:lang w:val="x-none" w:eastAsia="pl-PL"/>
        </w:rPr>
        <w:t>Specy</w:t>
      </w:r>
      <w:r w:rsidRPr="00233675">
        <w:rPr>
          <w:rFonts w:ascii="Calibri" w:eastAsia="Times New Roman" w:hAnsi="Calibri" w:cs="Times New Roman"/>
          <w:b/>
          <w:sz w:val="24"/>
          <w:szCs w:val="24"/>
          <w:lang w:eastAsia="pl-PL"/>
        </w:rPr>
        <w:t>fikacja</w:t>
      </w:r>
      <w:r w:rsidRPr="00233675">
        <w:rPr>
          <w:rFonts w:ascii="Calibri" w:eastAsia="Times New Roman" w:hAnsi="Calibri" w:cs="Times New Roman"/>
          <w:b/>
          <w:sz w:val="24"/>
          <w:szCs w:val="24"/>
          <w:lang w:val="x-none" w:eastAsia="pl-PL"/>
        </w:rPr>
        <w:t>techniczna samochodu specjalnego ze specjalistyczną zabudową biurową</w:t>
      </w:r>
      <w:r w:rsidRPr="0023367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.</w:t>
      </w:r>
    </w:p>
    <w:p w:rsidR="00233675" w:rsidRPr="00233675" w:rsidRDefault="00233675" w:rsidP="002336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3259"/>
        <w:gridCol w:w="2268"/>
        <w:gridCol w:w="2234"/>
      </w:tblGrid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b/>
                <w:sz w:val="24"/>
                <w:szCs w:val="24"/>
              </w:rPr>
              <w:t>Uwagi</w:t>
            </w: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Samochód fabryc</w:t>
            </w:r>
            <w:r w:rsidR="003F448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znie</w:t>
            </w:r>
            <w:r w:rsidR="00BE2857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448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nowy- rok </w:t>
            </w:r>
            <w:r w:rsidR="003F4482" w:rsidRPr="0070793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produkcji 2018</w:t>
            </w:r>
            <w:r w:rsidRPr="0070793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Dopuszczalna masa całkowita do 3,5 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Nadwozie zamknięte o konstrukcji samonośnej typu „furgon” częściowo przeszklony.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Kabina kierowcy trzyosobowa, liczba ta musi wynikać z homologacji </w:t>
            </w:r>
            <w:r w:rsidRPr="00233675">
              <w:rPr>
                <w:rFonts w:ascii="Calibri" w:eastAsia="Calibri" w:hAnsi="Calibri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oferowanych samochodów. Kierownica musi znajdować się po lewej stronie.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Wymiary przedziału przeznaczonego do zabudowy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długość minimalna</w:t>
            </w:r>
            <w:smartTag w:uri="urn:schemas-microsoft-com:office:smarttags" w:element="metricconverter">
              <w:smartTagPr>
                <w:attr w:name="ProductID" w:val="3 400 mm"/>
              </w:smartTagPr>
              <w:r w:rsidRPr="002336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pl-PL"/>
                </w:rPr>
                <w:t xml:space="preserve">3 </w:t>
              </w:r>
              <w:smartTag w:uri="urn:schemas-microsoft-com:office:smarttags" w:element="metricconverter">
                <w:smartTagPr>
                  <w:attr w:name="ProductID" w:val="400 mm"/>
                </w:smartTagPr>
                <w:r w:rsidRPr="00233675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pl-PL"/>
                  </w:rPr>
                  <w:t>400 mm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D55258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wysokość minimalna 1</w:t>
            </w:r>
            <w:r w:rsidR="00233675"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D5525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szerokość mini</w:t>
            </w:r>
            <w:r w:rsidR="00D552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malna 1</w:t>
            </w: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700 mm, mierzona pomiędzy wewnętrznymi powierzchniami ścian bocznych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A173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Drzwi boczne prawe 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przesuw</w:t>
            </w:r>
            <w:r w:rsidR="00A1733A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ne z blokadą, przeszklone szybą, z dodatkowym uchwytem ułatwiającym zamykanie i otwieranie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A1733A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drzwi.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Druga szyba zamontowana w </w:t>
            </w:r>
            <w:r w:rsidRPr="000D69A4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części biurowej po prawej stronie samochodu.</w:t>
            </w:r>
            <w:r w:rsidR="00BE285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0D69A4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Brak uchylnych lub otwieranych szyb.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Szyby przyciemnione technologią „przydymiania” lub „oklejania”.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Drzwi tylne pełne (bez szyb) dwuskrzydłowe, z kątem otwarcia min. 250°.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Dwie szyby po lewej stronie samochodu, przeciwległe do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drzwi przesuwnych. Brak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 xml:space="preserve">uchylnych lub otwieranych szyb.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Szyby przyciemnione technologią „przydymiania” lub „oklejania”.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D37AA6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otworach okiennych ścian bocznych przedziału biurowego na szybie po prawej jak i po lewej stronie ciemne rolety.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Elektrycznie ustawiane i podgrzewane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lusterka boczne.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D37AA6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Elektrycznie otwierane szyby w drzwiach przednich.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Przeszklenie ścian bocznych samochodu w części przedziału biurowego z zastosowaniem przyciemnienia w stopniu od 70 do 90%.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Nadwozie lakie</w:t>
            </w:r>
            <w:r w:rsidR="00D55258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rowane w kolorze ciemnozielonym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, z tym, że pokrywa silnika, drzwi kierowcy i pasażera oraz drzwi tylne (pokrywa bagażnika) koloru białego.</w:t>
            </w:r>
          </w:p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Zamawiający dopuszcza pomalowanie elementów koloru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białego lub ciemnozielonego poza fabryką. Wykonawca zamówienia udzieli gwarancji na wykonanie prac lakierniczych.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Silnik wysokoprężny (diesel) z turbodoładowaniem o pojemności skokowej minimum 2100 cm3mocy minimum 110 KW ( (pojemność oraz moc oferowanego silnika samochodu musi wynikać z jego homologacji).</w:t>
            </w:r>
            <w:r w:rsidRPr="00233675">
              <w:rPr>
                <w:rFonts w:ascii="Calibri" w:eastAsia="Calibri" w:hAnsi="Calibri" w:cs="Times New Roman"/>
                <w:i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F009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Norma emisji spalin:</w:t>
            </w:r>
            <w:r w:rsidR="00233675" w:rsidRPr="001270EB"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233675"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Napędzana przednia lub tylna oś pojazdu.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krzynia biegów manualna </w:t>
            </w:r>
            <w:r w:rsidR="00D37AA6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minimum 6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-cio biegowa.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System kontroli trakcji (ESP lub równoważny).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Układ kierowniczy ze wspomaganiem.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Kolumna kierownicy, co najmniej z możliwością regulacji w min. w płaszczyźnie pionowej.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Układ hamulcowy ze wspomaganiem + ABS + ASR lub równoważne.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Hamulce tarczowe wymagane dla obu osi.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Co najmniej poduszka powietrzna dla kierowcy i pasażera.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Zbiornik paliwa o pojemności min. 75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Obręcze stalowe min. 16 cali.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Założone opony zimowe z felgami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Światła do jazdy dziennej włączane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automatycznie.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Zamawiający nie dopuszcza „Skandynawskiej” funkcji włączania świateł mijania</w:t>
            </w:r>
            <w:r w:rsidR="001270E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D55258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Reflektory przeciwmgłowe,  czujniki parkowania tył.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Materiałowa tapicerka siedzeń w ciemnej tonacji odporna na ścieranie.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7B4424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Podłoga przedziału biurowego oraz przedziału magazynowego wykonana z powłoki </w:t>
            </w:r>
            <w:r w:rsidRPr="007B4424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an</w:t>
            </w:r>
            <w:r w:rsidR="007B4424" w:rsidRPr="007B4424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typoślizgowej, łatwo zmywalnej,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7B4424" w:rsidRPr="007B4424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</w:t>
            </w:r>
            <w:r w:rsidR="007B4424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owłoka wywinięta 6</w:t>
            </w:r>
            <w:r w:rsidR="007B4424" w:rsidRPr="007B4424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cm na boczną ścianę zabudowy biurowej.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Ściany boczne przedziału 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biurowego i sufit pokryte warstw</w:t>
            </w:r>
            <w:r w:rsidR="0094573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ą izolacji termiczno-dźwiękowej o przenikalności cieplnej max 0,039 (W/mk).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Użyte materiały w przedziale biurowym o prędkości spalania nie większej niż 100 mm/min.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Po adaptacji pojazdy przystosowane do przewozu min. 3 osób ( z kierowcą) w pozycji siedzącej, dopuszczalna masa całkowita każdego pojazdu do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3,5 tony.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Pojazdy winny składać się z dwóch przedziałów: części przeznaczonej dla kierowcy i pasażerów wraz częścią biurową oraz przedziału magazynowego.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Część przeznaczoną dla kierowcy i pasażerów oraz część biurową</w:t>
            </w:r>
            <w:r w:rsidR="00622800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oddziela ścianka działowa od 80 cm do 100 cm wysokości.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przedziale biurowym winny zostać zainstalowane : 2 siedziska dla inspektorów oraz 2 siedziska dla osób kontrolowanych. 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Siedziska dla inspektorów zlokalizowane na lewej ścianie przedziału biurowego, przodem zwrócone w kierunku drzwi wejściowych do przedziału.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Siedziska dla kontrolowanych po przeciwległej stronie, na prawej ścianie przedziału.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Wszystkie siedzenia w przedziale muszą posiadać poszycie wykonane z materiału odpornego na zużycie 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mechaniczne</w:t>
            </w:r>
            <w:r w:rsidR="0094573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(wysoka odporność na ścieranie)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, łatwe do utrzymania w czystości</w:t>
            </w:r>
            <w:r w:rsidR="0094573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(łatwo zmywalnego)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.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Pod wszystkim siedziskami powinny znajdować się schowki z możliwością otwierania i systemem samoczynnego podtrzymania otwartej klapy.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Dwa stoliki o wymiarach (minimum 550 x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233675">
                <w:rPr>
                  <w:rFonts w:ascii="Calibri" w:eastAsia="Calibri" w:hAnsi="Calibri" w:cs="Times New Roman"/>
                  <w:sz w:val="24"/>
                  <w:szCs w:val="24"/>
                  <w:lang w:eastAsia="pl-PL"/>
                </w:rPr>
                <w:t>900 mm</w:t>
              </w:r>
            </w:smartTag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) pod komputer (laptop), jeden przylegający do ściany działowej z kabiną</w:t>
            </w:r>
            <w:r w:rsidRPr="00233675"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kierowcy, drugi przylegający do ściany działowej z przedziałem magazynowym.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Stolik zamontowany bez punktu podparcia w podłodze.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7B4424" w:rsidRPr="007B4424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Żadne elementy nośne stolika nie mogą dotykać podłogi w przedziale </w:t>
            </w:r>
            <w:r w:rsidR="007B4424" w:rsidRPr="007B4424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biurowym.</w:t>
            </w:r>
            <w:r w:rsidR="007B4424" w:rsidRPr="00C65EB9"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Stoliki usytuowane pomiędzy siedziskami (dla inspektorów i kontrolowanych), zamontowane na szynie przesuwnej, w sposób umożliwiający przesunięcie stolików wzdłuż ścian działowych w celu ułatwienia zajmowania miejsc,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 xml:space="preserve">z zabezpieczeniem przed przemieszczaniem się stolika podczas jazdy. Wytrzymałość stolików na obciążenie - min. 100 kg. Pod powierzchnią blatu szuflada umożliwiająca przechowywanie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dokumentów w formacie A 4 o wysokości max.6 cm.</w:t>
            </w:r>
            <w:r w:rsidR="00622800"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Na lewej ścianie bocznej przedziału, obok siedziska dla inspektora - szafka przeznaczona do zainstalowania laserowego urządzenia wielofunkcyjnego (drukarka + kserokopiarka)</w:t>
            </w:r>
            <w:r w:rsidRPr="00233675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 możliwością przechowywania materiałów eksploatacyjnych. Konstrukcja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szafki powinna uwzględniać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możliwość zabezpieczenia urządzeń oraz elementów wyposażenia przed ewentualnym przesunięciem w czasie jazdy oraz zapewniać łatwy dostęp i użytkowanie urządzeń bez wykonywania dodatkowych czynności</w:t>
            </w:r>
            <w:r w:rsidR="0014455D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(np. odpinanie pasów mocujących). Wymiary: szerokość 60 cm., wysokość 50 cm, głębokość 45 cm.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14455D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Zamawiający wymaga wykonania ś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cięcia </w:t>
            </w:r>
            <w:r w:rsidR="0014455D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prawego rogu o całkowitej długość 50 mm szerokości 50 mm 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na wpuszczenie kabla zasilającego do prawej szuflady.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Przedział biurowy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samochodu wyposażony w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</w:t>
            </w:r>
            <w:r w:rsidR="0014455D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wie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14455D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trwale zamocowaną kasetki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metalowe (zamykane na klucz).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Na ścianie działowej oddzielającej przedział biurowy od przedziału magazynowego - od strony biurowej zestaw szafek z półkami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i szuflad. Część półek i szafek musi umożliwiać przechowywanie w nich segregatorów na dokumenty formatu A4. Również, co najmniej część szuflad powinna być przystosowana do przechowywania dokumentów formatu A4.Należy przewidzieć miejsce na umundurowanie służbowe – wierzchnie- miejsce na garderobę z haczykami.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Wykonawca musi dołączyć</w:t>
            </w:r>
            <w:r w:rsidR="004347E8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projekt zabudowy ścianki działowej oraz zabudowy przedziału biurowego do dokumentacji przetargowej.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Wszystkie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szafki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i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szuflady zabezpieczone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samozatrzaskowymi</w:t>
            </w:r>
            <w:r w:rsidR="004347E8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zamkami</w:t>
            </w:r>
            <w:r w:rsidR="004347E8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,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uniemożliwiającymi samoczynne otwarcie się podczas jazdy.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9461A0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61A0">
              <w:rPr>
                <w:rFonts w:ascii="Calibri" w:eastAsia="Calibri" w:hAnsi="Calibri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9461A0" w:rsidRDefault="00233675" w:rsidP="00BE2857">
            <w:pPr>
              <w:shd w:val="clear" w:color="auto" w:fill="FFFFFF"/>
              <w:spacing w:after="0" w:line="360" w:lineRule="auto"/>
              <w:ind w:firstLine="1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Oświetlenie przedziału biurowego – </w:t>
            </w:r>
            <w:r w:rsidR="0014455D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4 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reflektory LED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umieszczone w górnej </w:t>
            </w:r>
            <w:r w:rsidR="0014455D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części przedziału biurowego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(możliwości włączania dwóch par reflektorów po przekątnej z osobna lub wszystkich na raz)</w:t>
            </w:r>
            <w:r w:rsidR="0014455D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dodatkowo</w:t>
            </w:r>
            <w:r w:rsidR="0014455D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1 lampa LED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znajdująca się nad drzwiami przesuwnymi</w:t>
            </w:r>
            <w:r w:rsidR="0014455D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załączana automatycznie po otwarciu drzwi bocznych z wyłącznikiem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czasowym ustawionym w przedzielę 4-</w:t>
            </w:r>
            <w:r w:rsidR="0014455D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5 minut.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O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świetlenie punktowe nad miejscami pracy (tj. nad stolikami pod komputer, punkt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owe kierunkowe reflektory LED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zamontowane w suficie przedziału biurowego). 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Oświetlenie punktowe dodatkowe załączane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z wyłącznika będącego w zasięgu ręki inspektor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a.</w:t>
            </w:r>
            <w:r w:rsidR="00622800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Dodatkowo zamocowane lampki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BE2857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LED 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przy biurkach.</w:t>
            </w:r>
          </w:p>
          <w:p w:rsidR="00D55258" w:rsidRPr="009461A0" w:rsidRDefault="00D55258" w:rsidP="00BE2857">
            <w:pPr>
              <w:shd w:val="clear" w:color="auto" w:fill="FFFFFF"/>
              <w:spacing w:after="0" w:line="360" w:lineRule="auto"/>
              <w:ind w:firstLine="10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części magazynowej winny być zamontowane 2 lapy LED o świetle rozporoszonym oświetlające całą część magazynu oraz przyległy teren w odległości 1m. Lampy powinny włączać się automatycznie podczas otwarcia drzwi i włączać po ich zamknięciu lub włączane </w:t>
            </w:r>
            <w:r w:rsidR="00F27AA1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dodatkowym  włącznikiem „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na żądanie</w:t>
            </w:r>
            <w:r w:rsidR="00F27AA1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”</w:t>
            </w: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z wyłączniki czasowym ustawionym na 10-12 minut.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autoSpaceDE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przedziale biurowym, w miejscu zapewniającym możliwość prawidłowej obsługi wyposażenia pojazdu będzie znajdować się panel sterujący z wyświetlaczem dotykowym, posiadający następujące funkcje:</w:t>
            </w:r>
          </w:p>
          <w:p w:rsidR="00233675" w:rsidRPr="00233675" w:rsidRDefault="00233675" w:rsidP="00233675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sterowanie oświetleniem wewnętrznym przedziału oraz oświetleniem zewnętrznym pojazdu,</w:t>
            </w:r>
          </w:p>
          <w:p w:rsidR="00233675" w:rsidRPr="00233675" w:rsidRDefault="00233675" w:rsidP="00233675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sterowanie układem ogrzewania dodatkowego przedziału,</w:t>
            </w:r>
          </w:p>
          <w:p w:rsidR="00233675" w:rsidRPr="00233675" w:rsidRDefault="00233675" w:rsidP="00233675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obrazowanie poziomu naładowania dodatkowych akumulatorów oraz dźwiękową sygnalizację niskiego poziomu ich naładowania,</w:t>
            </w:r>
          </w:p>
          <w:p w:rsidR="00233675" w:rsidRPr="00233675" w:rsidRDefault="00233675" w:rsidP="00233675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wyświetlanie aktualnej daty, godziny, temperatury zewnętrznej.</w:t>
            </w:r>
          </w:p>
          <w:p w:rsidR="00233675" w:rsidRPr="00233675" w:rsidRDefault="00233675" w:rsidP="00233675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sterowanie układem klimatyzacji dodatkowego przedziału,</w:t>
            </w:r>
          </w:p>
          <w:p w:rsidR="00233675" w:rsidRPr="00233675" w:rsidRDefault="00233675" w:rsidP="00233675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zabezpieczenie akumulatorów przed głębokim rozładowaniem-odcięcie zasilania przy 11,5 V.</w:t>
            </w:r>
          </w:p>
          <w:p w:rsidR="00233675" w:rsidRPr="00233675" w:rsidRDefault="00233675" w:rsidP="00233675">
            <w:pPr>
              <w:tabs>
                <w:tab w:val="num" w:pos="634"/>
              </w:tabs>
              <w:suppressAutoHyphens/>
              <w:autoSpaceDE w:val="0"/>
              <w:spacing w:after="0" w:line="360" w:lineRule="auto"/>
              <w:ind w:left="634"/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autoSpaceDE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Zamontowane w pojeździe meble wykonane z materiałów wodoodpornych, dopuszczonych do stosowania w tego rodzaju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zabudowie zgodnie z wymaganymi atestami.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Klimatyzacja samochodowa co najmniej z regulacją manualną.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Klimatyzacja samochodowa rozbudowana o dodatkowy parownik zamontowany nad kabiną kierowcy, wylot chłodnego powietrza skierowany na przedział biurowy z możliwością ustawiania kierunku nawiewu.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Niezależny od silni</w:t>
            </w:r>
            <w:r w:rsidR="00D55258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ka system ogrzewania przedziału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biurowego</w:t>
            </w:r>
            <w:r w:rsidR="00D55258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 mocy grzewczej co</w:t>
            </w:r>
            <w:r w:rsidR="001270E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najmniej </w:t>
            </w:r>
            <w:r w:rsidR="001270EB" w:rsidRPr="003417B6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3,5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kW z możliwością ustawienia temperatury w przedziale i termostatem – ogrzewanie postojowe (układ wydechowy systemu ogrzewania powinien być tak skonstruowany i umieszczony żeby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nie powodował przedostawania się spalin do przedziału biurowego przy otwartych drzwiach bocznych).Co najmniej2 wyloty ciepłego powietrza z układu ogrzewania rozmieszczone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równomiernie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całym przedziale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biurowym, zapewniające jednakową temperaturę w całej przestrzeni przedziału. Elementy wyposażenia elektrycznego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przedziału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zabezpieczone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przed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bezpośrednim oddziaływaniem ciepłego powietrza z wylotów układu ogrzewania.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Wyloty ciepłego powietrza nie powinny być umieszczone bezpośrednio przy siedzeniach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przeznaczonych dla kontrolujących.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4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Ściana działowa pomiędzy przedziałem magazynowym, a przedziałem biurowym po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stronie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magazynowej zabudowana otwartymi półkami(konstrukcja z profili aluminiowych). Półki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D55258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wyposażone w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zamontowane uchwyty umożliwiające unieruchomienie za pomocą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linek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lub pasów przewożonych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urządzeń i wyposażenia.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dolnej części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zabudowy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przedziału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magazynowego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miejsce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na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wagi przewoźne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233675">
                <w:rPr>
                  <w:rFonts w:ascii="Calibri" w:eastAsia="Calibri" w:hAnsi="Calibri" w:cs="Times New Roman"/>
                  <w:sz w:val="24"/>
                  <w:szCs w:val="24"/>
                  <w:lang w:eastAsia="pl-PL"/>
                </w:rPr>
                <w:t>855 mm</w:t>
              </w:r>
            </w:smartTag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30 mm"/>
              </w:smartTagPr>
              <w:r w:rsidRPr="00233675">
                <w:rPr>
                  <w:rFonts w:ascii="Calibri" w:eastAsia="Calibri" w:hAnsi="Calibri" w:cs="Times New Roman"/>
                  <w:sz w:val="24"/>
                  <w:szCs w:val="24"/>
                  <w:lang w:eastAsia="pl-PL"/>
                </w:rPr>
                <w:t>530 mm</w:t>
              </w:r>
            </w:smartTag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233675">
                <w:rPr>
                  <w:rFonts w:ascii="Calibri" w:eastAsia="Calibri" w:hAnsi="Calibri" w:cs="Times New Roman"/>
                  <w:sz w:val="24"/>
                  <w:szCs w:val="24"/>
                  <w:lang w:eastAsia="pl-PL"/>
                </w:rPr>
                <w:t>90 mm</w:t>
              </w:r>
            </w:smartTag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(minimum dla dwóch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segmentów). Z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uwagi na ciężar wag (ok.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233675">
                <w:rPr>
                  <w:rFonts w:ascii="Calibri" w:eastAsia="Calibri" w:hAnsi="Calibri" w:cs="Times New Roman"/>
                  <w:sz w:val="24"/>
                  <w:szCs w:val="24"/>
                  <w:lang w:eastAsia="pl-PL"/>
                </w:rPr>
                <w:t>20 kg</w:t>
              </w:r>
            </w:smartTag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dla jednego segmentu) zaprojektowane rozwiązanie powinno zapewniać możliwie równomierne rozłożenie nacisku na tylną oś pojazdu. Miejsca na wagi (podłogi schowka na wagi) wyłożyć blachą np. aluminiową - ze względu na konstrukcję wnęki.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Przewidziane miejsce na urządzenie do badania stopnia zadymienia spalin (dymomierza o wymiarach 60x30x30cm). Sposób</w:t>
            </w:r>
            <w:r w:rsidR="00BE285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zabudowy powinien zapewniać bezpieczne mocowanie urządzeń. Sposób montażu musi umożliwiać łatwy i szybki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demontaż urządzenia.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Przewidziane miejsce na minimum cztery pachołki drogowe. Przymiar wysokości , lustro, apteczka.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Wykonawca musi dołączyć</w:t>
            </w:r>
            <w:r w:rsidR="00622800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projekt zabudowy przestrzeni magazynowej do dokumentacji przetargowej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F95C91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części magazynowej na tylnych drzwiach zamontowany zbiornik na wodę do mycia rąk.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Obieg wody grawitacyjny, zapewniony łatwy dostęp. Zamawiający wymaga założenie dodatkowego przewodu gumowego od kranu do dolnej krawędzi drzwi zamontowanego na stałe.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BE2857" w:rsidP="00BE2857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Zespół 2 dodatkowych bezobsługowych akumulatorów</w:t>
            </w:r>
            <w:r w:rsidR="00233675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żelowych (niezale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żnych od akumulatora fabrycznie zainstalowanego </w:t>
            </w:r>
            <w:r w:rsidR="00233675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pojeździe) o łącznej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233675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pojemności min.400 Ah.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233675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Do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233675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zestawu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233675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akumulatorów podłączona przetwornica prądu z 12 na 230 V, zapewniająca wyjściowy prąd zmienny o pełnej sinusoidzie, umożliwiająca uzyskanie w gniazdach napięcia 230 V (o mocy min. 2000 WAT) wraz z instalacją przyłączeniową umożliwiającą zasilanie wewnętrznych odbiorników prądu (dwa komputery, laserowe urządzenie wielofunkcyjne, wagi przenośne, dymomierz). Zamontowana instala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cja powinna zapewniać możliwość jednoczesnego użytkowania </w:t>
            </w:r>
            <w:r w:rsidR="00233675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wszystkich wymienionych urządzeń jednocześnie oraz zabezpieczać obwód drukarki - kserokopiarki przed chwilowymi spadkami napięcia. Zamawiający w razie potrzeby zobowiązuje się wypożyczyć Wykonaw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cy na czas wykonywania zabudowy </w:t>
            </w:r>
            <w:r w:rsidR="00233675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jeden zestaw przewidywanych do użytku urządzeń, w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233675"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celu przeprowadzenia testów.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417B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Generator pr</w:t>
            </w:r>
            <w:r w:rsidR="00C00FB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ądotwórczy o mocy minimalnej 1,7</w:t>
            </w:r>
            <w:r w:rsidRPr="003417B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kW, zapewniający doładowanie zespołu dwóch 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dodatkowych akumulatorów oraz użytkowanie </w:t>
            </w:r>
            <w:r w:rsidRPr="00233675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zainstalowanych odbiorników prądu (dwa komputery, laserowe urządzenie wielofunkcyjne,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wagi przenośne, dymomierz, oświetlenie 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wewnętrzne i zewnętrzne) zamontowany w części technicznej. Podczas pracy generatora musi istnieć możliwość użytkowania wszystkich wskazanych urządzeń jednocześnie. Siln</w:t>
            </w:r>
            <w:r w:rsidR="00D805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ik benzynowy, czterosuwowy lub d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iesla. Czas pracy bez tankowania przy pełnym</w:t>
            </w:r>
            <w:r w:rsidRPr="00233675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obciążeniu min. </w:t>
            </w:r>
            <w:r w:rsidR="00C00FB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h. Zabezpieczenie termiczne i przeciążeniowe generatora. Podczas pracy generator powinien zasilać wszystkie gniazda 230V i ładować akumulatory dodatkowe, a po jego wyłączeniu zasilanie 230V powinno odbywać się poprzez użycie </w:t>
            </w:r>
            <w:r w:rsidRPr="009461A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ręcznego przełącznika źródła zasilania - z przetwornicy.</w:t>
            </w:r>
            <w:r w:rsidR="004D674C" w:rsidRPr="009461A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Agregat </w:t>
            </w:r>
            <w:r w:rsidR="00D8057F" w:rsidRPr="009461A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 być wyposażony w licznik motogodzin oraz kabel do ładowania akumulatorów.</w:t>
            </w:r>
          </w:p>
          <w:p w:rsidR="00233675" w:rsidRPr="00233675" w:rsidRDefault="00233675" w:rsidP="00233675">
            <w:pPr>
              <w:shd w:val="clear" w:color="auto" w:fill="FFFFFF"/>
              <w:tabs>
                <w:tab w:val="left" w:pos="659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Musi istnieć możliwość łatwego wyjmowania generatora oraz zasilania instalacji elektrycznej</w:t>
            </w:r>
            <w:r w:rsidR="0062280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podczas pracy generatora poza przedziałem technicznym (na zewnątrz pojazdu).</w:t>
            </w:r>
          </w:p>
          <w:p w:rsidR="00233675" w:rsidRPr="00233675" w:rsidRDefault="00233675" w:rsidP="00D8057F">
            <w:pPr>
              <w:shd w:val="clear" w:color="auto" w:fill="FFFFFF"/>
              <w:tabs>
                <w:tab w:val="left" w:pos="659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-1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Zastosowany generator prądotwórczy (agregat) musi spełniać przepisy obowiązujące w Unii Europejskiej dla tego typu urządzeń. 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Zamawiający wymaga dodatkowego kabla zasilającego do agregatu, który zasili złącze 230V pojazdu</w:t>
            </w:r>
            <w:r w:rsidR="0062280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 długości 5m.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Bezobsługowy, automatyczny układ ładowania (ładowarka min. 50A) dwóch akumulatorów dodatkowych oraz akumulatora rozruchowego przy podłączonym zasilaniu w czasie postoju przy podłączonym zasilaniu 230 V z jednym gniazdem zewnętrznym zamontowanym w bocznej ścianie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pojazdu lub tylnym zderzaku.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Alternator zamontowany w pojeździe musi zapewniać podczas pracy silnika ładowanie zarówno akumulatora rozruchowego jak i </w:t>
            </w:r>
            <w:bookmarkStart w:id="0" w:name="_GoBack"/>
            <w:bookmarkEnd w:id="0"/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akumulatorów dodatkowych zamontowanych w przedziale biurowym. Przewód do ładowania z zewnętrznego źródła zasilania o długości min. 10 m.</w:t>
            </w:r>
            <w:r w:rsidR="00024FC1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00FB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Wymagana </w:t>
            </w:r>
            <w:r w:rsidR="004D674C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kontrolka ładowania w/w akumulatorów w kabinie kierowcy po lewej stronie kierownicy.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Zabezpieczenie uniemożliwiające rozruch silnika przy podłączonym zasilaniu zewnętrznym 230 V lub uruchomionym agregacie prądotwórczym wraz z zabezpieczeniem przeciwporażeniowym. Zabezpieczenie przed jednoczesnym podłączeniem zasilania zewnętrznego i zasilania z agregatu prądotwórczego.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Centralny wyłącznik źródła zasilania dla przedziału biurowego, zabezpieczony przed przypadkowym użyciem.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24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Minimum osiem gniazd 230 V w przedziale biurowym do zasilania urządzeń biurowych oraz dwa w przedziale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magazynowym. Gniazda w przedziale biurowym w miejscu łatwo dostępnym(powyżej poziomu stolików). Gniazda nad biurkiem inspektorów w następującej konfiguracji: zasilanie , zasilanie, RJ-45, zapalniczka. Jedno samochodowe gniazdo 12V (typu „zapalniczka”) w przedziale magazynowym i co najmniej dwa w przedziale biurowym w tym jedno zasilane poza wyłącznikiem głównym do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ładowania latarki na ścianie dzielącej przedział biurowy i magazynowy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24"/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Włącznik świtał punktowego powinien znajdować się w </w:t>
            </w:r>
            <w:r w:rsidRPr="0070793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miejscu uniemożliwiając jego przypadkowe przyciśnięcie. </w:t>
            </w:r>
            <w:r w:rsidR="00024FC1" w:rsidRPr="0070793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Gniazda zasilające, gniazdo rj45 oraz włącznik lampki powinny być zamontowane w </w:t>
            </w:r>
            <w:r w:rsidR="004347E8" w:rsidRPr="0070793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elektrycznej </w:t>
            </w:r>
            <w:r w:rsidR="00024FC1" w:rsidRPr="0070793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ramce czterokrotnej.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24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29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Okablowanie wewnętrznej instalacji transmisji danych zabudowane, umożliwiające jednoczesne podłączenie urządzenia wielofunkcyjnego i dwóch komputerów oraz współpracę komputerów z drukarką (zabudowane przewody UTP- typu skrętka – z końcówkami Rj 45 z miejsca przewidzianego na ruter/modem internetowy (w prawym górnym rogu przy bocznej ściance od strony wewnętrznej przy miejscu na drukarkę) do urządzenia wielofunkcyjnego oraz do biurek inspektorów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 pomocą gniazda RJ-45. zapewniające komunikację pomiędzy komputerami i urządzeniem wielofunkcyjnym).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29"/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Zapewniony dostęp do zamontowanej w pojeździe przetwornicy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29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29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29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Pojazd wyposażony po dwie pary reflektorów</w:t>
            </w:r>
            <w:r w:rsidR="0062280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zewnętrzne typu LED ze światłem rozproszonym, zamontowane na stałe w górnej tylnej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i przedniej części samochodu po jego prawej stronie i lewej stronie</w:t>
            </w:r>
            <w:r w:rsidRPr="00233675"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pl-PL"/>
              </w:rPr>
              <w:t xml:space="preserve">.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Zasilanie elektryczne z zespołu dwóch akumulatorów dodatkowych.</w:t>
            </w:r>
            <w:r w:rsidRPr="00233675"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Belka świetlna z dwoma lampami błyskowymi koloru niebieskiego zamontowana w sposób trwały na dachu centralnie z przodu samochodu z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</w:t>
            </w:r>
          </w:p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( Dz.U. z 2012r.,poz.402). </w:t>
            </w:r>
          </w:p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Lampy ostrzegawcze oparte</w:t>
            </w:r>
            <w:r w:rsidR="00024FC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 technologię LED.</w:t>
            </w:r>
          </w:p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Dwa dodatkowe światła </w:t>
            </w:r>
            <w:r w:rsidR="00175769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przedniej atrapie silnika wysyłające sygnał świetlny barwy niebieskiej działające wspólnie z belkami świetlnymi </w:t>
            </w:r>
            <w:r w:rsidR="00175769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technologii LED.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Zasilanie z akumulatora rozruchowego.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Światła zamontowane prostopadle do jezdni.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Urządzenie wysyłające sygnały dźwiękowe o zmiennym tonie. Belka może być zintegrowana z urządzeniem wysyłającym sygnały dźwiękowe o zmiennym tonie, stanowiącym obowiązkowe wyposażenie dla samochodu uprzywilejowanego.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 xml:space="preserve">W razie oddzielnego montażu urządzenia wysyłającego zmienny sygnał dźwiękowy sterowanie sygnałami świetlnymi oraz włączanie sygnału dźwiękowego odbywać się musi z jednego panelu łatwo dostępnego dla kierowcy pojazdu. Zamontowane sygnały ostrzegawcze muszą spełniać warunki, o których mowa w § 25 i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26 rozporządzenia Ministra Infrastruktury z dnia 31 grudnia 2002 r. w sprawie warunków technicznych pojazdów oraz zakresu ich niezbędnego wyposażenia (t.j. Dz.U. z 2015r., poz.305).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Belka świetlna z dwoma lampami błyskowymi koloru niebieskiego zamontowana w sposób trwały na dachu centralnie z tyłu</w:t>
            </w:r>
            <w:r w:rsidRPr="00233675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samochodu z tablicą tekstową LED do wyświetlania komunikatów słownych o zmiennej treści (możliwość zaprogramowania minimum 50 komunikatów w różnych językach np. niemiecki, angielski, rosyjski itp. – dostępne znaki do zaprogramowania – polskie, cyrylica itp.), np. ZJEDŹ NA PARKING, STOP, KONTROLA, tablica winna również umożliwiać wyświetlanie komunikatu w formie szyldu podświetlanego „INSPEKCJA TRANSPORTU DROGOWEGO” w trybie standardowym. </w:t>
            </w:r>
          </w:p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Tryb wyświetlania komunikatu na tablicy winien być widoczny na panelu sterownia tablicą.</w:t>
            </w:r>
          </w:p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Sterownik do tablic tekstowych winien umożliwiać podgląd w czasie rzeczywistym treści oraz trybu wyświetlania komunikatu.</w:t>
            </w:r>
          </w:p>
          <w:p w:rsidR="00233675" w:rsidRPr="00233675" w:rsidRDefault="00233675" w:rsidP="0023367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Lampy ostrzegawcze oparte o technologię LED.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Lampy wyposażone dodatkowo w lampy typu LED – pomarańczowe oraz białe ( oświetlenie tylnego przedpola) podłączone do instalacji pojazdu bazowego – lampy żółte połączone z kierunkowskazami pojazdu, lampy czerwone z </w:t>
            </w:r>
            <w:r w:rsidRPr="0023367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lampami STOP.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Całkowita wysokość wyżej opisanej belki świetlnej nie powinna przekraczać 130mm.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233675">
                <w:rPr>
                  <w:rFonts w:ascii="Calibri" w:eastAsia="Calibri" w:hAnsi="Calibri" w:cs="Times New Roman"/>
                  <w:sz w:val="24"/>
                  <w:szCs w:val="24"/>
                  <w:lang w:eastAsia="pl-PL"/>
                </w:rPr>
                <w:t>120 mm</w:t>
              </w:r>
            </w:smartTag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, znajdujący się w połowie wysokości pomiędzy dolną krawędzią okien a progiem pojazdu.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Napis „INSPEKCJA TRANSPORTU DROGOWEGO” koloru czarnego z przodu samochodu oraz na tylnych drzwiach. Na poszyciu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pojazdu mają zostać umieszczone 3 (trzy) numery taktyczne floty. Dwa </w:t>
            </w:r>
            <w:r w:rsidR="00BF0AFA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białe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umieszczone po lewej i prawej stronie pojazdu nad pasem odblaskowym w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tylnej części pojazdu. Trzeci</w:t>
            </w:r>
            <w:r w:rsidR="00BF0AFA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czarny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numer umieszczony na tylnych drzwiach pojazdu z prawej strony.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Okres gwarancji na samochód - co najmniej 24 miesiące bez limitu km.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1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Okres gwarancji na zabudowę, w tym dodatkową instalację elektryczną - nie mniej niż 24 miesiące. Naprawy gwarancyjne w miejscu użytkowania samochodu. Czas reakcji od czasu zgłoszenia usterki nie dłuższy niż 48 godzin.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Gwarancja na nadwozie (części blacharskie i lakiernicze) - co najmniej 3 lat.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Czas reakcji serwisu od czasu zgłoszenia usterki nie dłuższy niż 48 godzin. Oferowany</w:t>
            </w:r>
            <w:r w:rsidR="00024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firstLine="5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Sieć autoryzowanych stacji obsługi (ASO) na terenie całej Polski –co najmniej jedna stacja w każdym województwie lub w innym województwie w odległości nie większej niż 150 km od miasta wojewódzkiego w województwie, w którym nie ma autoryzowanej stacji obsługi.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Serwis pojazdu realizowany w najbliższym ASO dla siedziby Zamawiającego: nazwa firmy, adres, telefon, e-mail 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Serwis zabudowy realizowany przez: nazwa firmy, adres, telefon, e-mail (podać).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Koło zapasowe pełnowymiarowe , podnośnik, klucz do zmiany koła.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B05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Centralny zamek sterowany pilotem.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Immobiliser.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Tempomat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Trójkąt, gaśnica (min. 2kg zamontowana w przedziale kierowcy i gaśnica</w:t>
            </w:r>
            <w:r w:rsidR="00024FC1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min. 6 kg zamontowana w przedziale magazynowym</w:t>
            </w:r>
            <w:r w:rsidR="00024FC1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-zamontowane w uchwycie fabrycznym, w przypadku braku uchwytu fabrycznego wymagany uchwyt do gaśnicy), lewarek, apteczka, komplet dywaników gum</w:t>
            </w:r>
            <w:r w:rsidR="00D37AA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owych, min 2 komplety </w:t>
            </w:r>
            <w:r w:rsidR="00D37AA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kluc</w:t>
            </w:r>
            <w:r w:rsidR="00D37AA6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zyków, szczotka</w:t>
            </w:r>
            <w:r w:rsidR="00D8057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ze skrobaczką, kable rozruchowe </w:t>
            </w:r>
            <w:r w:rsidR="00096D5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(</w:t>
            </w:r>
            <w:r w:rsidR="00D8057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 długości minimum 2 x 5 m</w:t>
            </w:r>
            <w:r w:rsidR="00096D5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etrów oraz prądzie</w:t>
            </w:r>
            <w:r w:rsidR="00D8057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1200A</w:t>
            </w:r>
            <w:r w:rsidR="00096D5F"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) w opakowaniu zbiorczym.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Radio z CD wraz z instalacją radiową +głośniki+ możliwość uruchomienia radia bez zapłonu samochodu.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Apteczka wyposażona w:</w:t>
            </w:r>
          </w:p>
          <w:p w:rsidR="00233675" w:rsidRPr="00233675" w:rsidRDefault="00233675" w:rsidP="00233675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środki odkażające: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left="35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 woda utleniona- 1 szt.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left="35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-spirytus salicylowy 1 szt.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2. materiały opatrunkowe: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 kompresy jałowe wym. 5x5 cm – 2 op.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-kompresy jałowe wym. 9x9 cm – 2 op.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 opaska dziana szer. 5 cm – 2 szt.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 opaska dziana szer. 12 cm – 2 szt.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 gaza jałowa 1mx1m,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- zestaw plastrów z opatrunkiem na folii 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 opaska elastyczna szer. 12 cm – 1 szt.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 opaska elastyczna szer. 15 cm – 1 szt.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3. Rękawiczki lateksowe : 2 pary.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4. Nożyczki : 1 szt.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5. Roztwór soli fizjologicznej: 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-0,9%NaCl250 ml szt.1.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-0,9%NaCl10 ml szt.5.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6. Maseczka jednorazowa do sztucznego oddychania.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7. Koc ratunkowy/folia termiczna.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8. Szyna Kramera duża-1 szt., mała-1 szt.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Urządzenie do wybijania szyb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samochodowych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-młotek bezpieczeństwa - 2 sztuki,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jedna zamontowana w kabinie kierowcy nad lewymi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drzwiami przymocowane na stałe do poszycia wewnętrznego pojazdu , druga w przedziale biurowym.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79.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Nóż do ciecia pasów zamontowany w przedziale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80.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Dodatkowy komplet opon letnich</w:t>
            </w:r>
            <w:r w:rsidR="00024FC1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z felgami stalowymi.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81.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Chlapacze przednie i tylne.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82.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Antena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dookólna w standardzie LTE z wtykiem podwójnym SMA wyprowadzonym w miejscu posadowienia modemu GSM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prawym górnym rogu przy bocznej ściance od strony wewnętrznej przy miejscu na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drukarkę.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83.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024FC1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Wykonawca przed wykonaniem zabudowy przedziału biurowego i magazynowego uwzględni wskazania Zamawiającego i uzyska akceptację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na:</w:t>
            </w:r>
          </w:p>
          <w:p w:rsidR="00233675" w:rsidRPr="00233675" w:rsidRDefault="00233675" w:rsidP="00024FC1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 planowane rozmieszczenie siedzisk oraz mebli, w tym rodzaj użytych materiałów ,</w:t>
            </w:r>
          </w:p>
          <w:p w:rsidR="00233675" w:rsidRPr="00233675" w:rsidRDefault="00233675" w:rsidP="00024FC1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 planowaną kolorystykę,</w:t>
            </w:r>
          </w:p>
          <w:p w:rsidR="00233675" w:rsidRPr="00024FC1" w:rsidRDefault="00233675" w:rsidP="00024FC1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 planowaną zabudow</w:t>
            </w:r>
            <w:r w:rsidR="00024FC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ę w części magazynowej pojazdu.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84.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3417B6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417B6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Dostarczenie wraz z pojazdem świadectwa zgodności dla pojazdu skompletowanego gwarantującej rejestrację pojazdu: jako specjalny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33675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5" w:rsidRPr="00233675" w:rsidRDefault="00233675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Dokumenty do przekazania zamawiającemu: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 schematy elektryczne zabudowy,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 instrukcje demontażu</w:t>
            </w:r>
            <w:r w:rsidR="00175769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zabudowy,</w:t>
            </w:r>
          </w:p>
          <w:p w:rsidR="00233675" w:rsidRPr="00233675" w:rsidRDefault="00233675" w:rsidP="008A3843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 faktura,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 homologacja na pojazd skompletowany.</w:t>
            </w:r>
          </w:p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 wykaz stacji ASO,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5" w:rsidRPr="00233675" w:rsidRDefault="00233675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3417B6" w:rsidRPr="00233675" w:rsidTr="00BE285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B6" w:rsidRPr="00233675" w:rsidRDefault="003417B6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B6" w:rsidRPr="00233675" w:rsidRDefault="003417B6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Autoalarm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6" w:rsidRPr="00233675" w:rsidRDefault="003417B6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675">
              <w:rPr>
                <w:rFonts w:ascii="Calibri" w:eastAsia="Calibri" w:hAnsi="Calibri"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6" w:rsidRPr="00233675" w:rsidRDefault="003417B6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F27AA1" w:rsidRPr="00233675" w:rsidTr="00367C2B">
        <w:trPr>
          <w:trHeight w:val="4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A1" w:rsidRDefault="00F27AA1" w:rsidP="002336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A1" w:rsidRPr="009461A0" w:rsidRDefault="00F27AA1" w:rsidP="00233675">
            <w:pPr>
              <w:shd w:val="clear" w:color="auto" w:fill="FFFFFF"/>
              <w:spacing w:after="0" w:line="360" w:lineRule="auto"/>
              <w:ind w:hanging="5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Pojazd powinien być wyposażony w urządzenie wielofunkcyjne o następujących parametrach:</w:t>
            </w:r>
          </w:p>
          <w:tbl>
            <w:tblPr>
              <w:tblW w:w="4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909"/>
            </w:tblGrid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typ druku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Laserowa, monochromatyczna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metoda drukowania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elektrograficzna drukarka laserowa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pojemność pamięci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min. 60 MB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wyświetlacz LCD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min. przekątna 2,6 cala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prędkość drukowania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min. 28 str./min.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funkcja faksu z automatycznym wysyłaniem dwustronnym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tak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funkcja automatycznego dupleks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dla kopiowania, skanowania i drukowania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procesor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min. 260 MHz</w:t>
                  </w:r>
                </w:p>
              </w:tc>
            </w:tr>
            <w:tr w:rsidR="009461A0" w:rsidRPr="009461A0" w:rsidTr="00F27AA1">
              <w:trPr>
                <w:trHeight w:val="13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podajnik dokumentów ADF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min. 30 arkuszy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podajnik standardowy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min. 240 arkuszy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interfejs sieciowy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przewodowy i bezprzewodowy (obsługa 802.11b/g/n)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podajnik ręczny na formaty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A6-A4, dopuszczalna gramatura z 65-160 g/m2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waga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pStyle w:val="Tekstkomentarza"/>
                    <w:framePr w:hSpace="141" w:wrap="around" w:vAnchor="text" w:hAnchor="text" w:xAlign="center" w:y="1"/>
                    <w:spacing w:before="0" w:after="0"/>
                    <w:suppressOverlap/>
                    <w:jc w:val="left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  <w:r w:rsidRPr="009461A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  <w:t>max. 12 kg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wymiary urządzenia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pStyle w:val="Tekstkomentarza"/>
                    <w:framePr w:hSpace="141" w:wrap="around" w:vAnchor="text" w:hAnchor="text" w:xAlign="center" w:y="1"/>
                    <w:spacing w:before="0" w:after="0"/>
                    <w:suppressOverlap/>
                    <w:jc w:val="left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  <w:r w:rsidRPr="009461A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  <w:t>maksymalne wymiary szerokość 410 mm x głębokość 400 mm x wysokość 320 mm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lastRenderedPageBreak/>
                    <w:t>czas wykonania pierwszej kopii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mniej niż 10 sekundy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czas wykonania pierwszego wydruku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mniej niż 8.5 sekundy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typ skanera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b/>
                      <w:sz w:val="24"/>
                      <w:szCs w:val="24"/>
                    </w:rPr>
                    <w:t>podwójny CIS</w:t>
                  </w:r>
                </w:p>
              </w:tc>
            </w:tr>
            <w:tr w:rsidR="009461A0" w:rsidRPr="009461A0" w:rsidTr="00F27AA1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rozdzielczość skanera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7AA1" w:rsidRPr="009461A0" w:rsidRDefault="00F27AA1" w:rsidP="00707935">
                  <w:pPr>
                    <w:framePr w:hSpace="141" w:wrap="around" w:vAnchor="text" w:hAnchor="text" w:xAlign="center" w:y="1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9461A0">
                    <w:rPr>
                      <w:rFonts w:cs="Calibri"/>
                      <w:sz w:val="24"/>
                      <w:szCs w:val="24"/>
                    </w:rPr>
                    <w:t>min 600 x 2,400dpi (z szyby skanera), min 600 x 600dpi (z ADF)</w:t>
                  </w:r>
                </w:p>
              </w:tc>
            </w:tr>
          </w:tbl>
          <w:p w:rsidR="00F27AA1" w:rsidRDefault="00367C2B" w:rsidP="00367C2B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9461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Na urządzenie wielofunkcyjne wymagana jest gwarancja producenta.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1" w:rsidRPr="009461A0" w:rsidRDefault="00F95C91" w:rsidP="002336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61A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1" w:rsidRPr="00233675" w:rsidRDefault="00F27AA1" w:rsidP="00233675">
            <w:pPr>
              <w:shd w:val="clear" w:color="auto" w:fill="FFFFFF"/>
              <w:spacing w:after="0" w:line="360" w:lineRule="auto"/>
              <w:ind w:hanging="5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33675" w:rsidRPr="00233675" w:rsidRDefault="00233675" w:rsidP="00233675">
      <w:pPr>
        <w:spacing w:after="0" w:line="360" w:lineRule="auto"/>
        <w:ind w:right="-1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233675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…………………………………………………………................................................</w:t>
      </w:r>
    </w:p>
    <w:p w:rsidR="00233675" w:rsidRPr="00233675" w:rsidRDefault="00233675" w:rsidP="00233675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233675">
        <w:rPr>
          <w:rFonts w:ascii="Verdana" w:eastAsia="Times New Roman" w:hAnsi="Verdana" w:cs="Tahoma"/>
          <w:sz w:val="18"/>
          <w:szCs w:val="18"/>
          <w:lang w:eastAsia="pl-PL"/>
        </w:rPr>
        <w:t>(podpis Wykonawcy lub jego upełnomocnionego przedstawiciela</w:t>
      </w:r>
      <w:r w:rsidRPr="00233675">
        <w:rPr>
          <w:rFonts w:ascii="Verdana" w:eastAsia="Times New Roman" w:hAnsi="Verdana" w:cs="Tahoma"/>
          <w:b/>
          <w:sz w:val="18"/>
          <w:szCs w:val="18"/>
          <w:vertAlign w:val="superscript"/>
          <w:lang w:eastAsia="pl-PL"/>
        </w:rPr>
        <w:t>1</w:t>
      </w:r>
      <w:r w:rsidRPr="00233675">
        <w:rPr>
          <w:rFonts w:ascii="Verdana" w:eastAsia="Times New Roman" w:hAnsi="Verdana" w:cs="Tahoma"/>
          <w:sz w:val="18"/>
          <w:szCs w:val="18"/>
          <w:lang w:eastAsia="pl-PL"/>
        </w:rPr>
        <w:t>)</w:t>
      </w:r>
    </w:p>
    <w:p w:rsidR="00233675" w:rsidRPr="00233675" w:rsidRDefault="00233675" w:rsidP="00233675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233675" w:rsidRPr="00233675" w:rsidRDefault="00233675" w:rsidP="0023367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33675">
        <w:rPr>
          <w:rFonts w:ascii="Verdana" w:eastAsia="Times New Roman" w:hAnsi="Verdana" w:cs="Tahoma"/>
          <w:b/>
          <w:sz w:val="20"/>
          <w:szCs w:val="20"/>
          <w:vertAlign w:val="superscript"/>
          <w:lang w:eastAsia="pl-PL"/>
        </w:rPr>
        <w:t>1</w:t>
      </w:r>
      <w:r w:rsidRPr="00233675">
        <w:rPr>
          <w:rFonts w:ascii="Verdana" w:eastAsia="Times New Roman" w:hAnsi="Verdana" w:cs="Tahoma"/>
          <w:sz w:val="20"/>
          <w:szCs w:val="20"/>
          <w:vertAlign w:val="superscript"/>
          <w:lang w:eastAsia="pl-PL"/>
        </w:rPr>
        <w:t xml:space="preserve"> </w:t>
      </w:r>
      <w:r w:rsidRPr="00233675">
        <w:rPr>
          <w:rFonts w:ascii="Verdana" w:eastAsia="Times New Roman" w:hAnsi="Verdana" w:cs="Tahoma"/>
          <w:sz w:val="20"/>
          <w:szCs w:val="20"/>
          <w:lang w:eastAsia="pl-PL"/>
        </w:rPr>
        <w:t>Podpis (-y) osoby (osób) uprawnionych do reprezentowania Wykonawcy zgodnie z:</w:t>
      </w:r>
    </w:p>
    <w:p w:rsidR="00233675" w:rsidRPr="00233675" w:rsidRDefault="00233675" w:rsidP="0023367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vertAlign w:val="superscript"/>
          <w:lang w:eastAsia="pl-PL"/>
        </w:rPr>
      </w:pPr>
      <w:r w:rsidRPr="00233675">
        <w:rPr>
          <w:rFonts w:ascii="Verdana" w:eastAsia="Times New Roman" w:hAnsi="Verdana" w:cs="Tahoma"/>
          <w:sz w:val="20"/>
          <w:szCs w:val="20"/>
          <w:lang w:eastAsia="pl-PL"/>
        </w:rPr>
        <w:t xml:space="preserve">Zapisami w dokumencie stwierdzającym status prawny Wykonawcy (odpis z właściwego rejestru), </w:t>
      </w:r>
    </w:p>
    <w:p w:rsidR="00233675" w:rsidRPr="00233675" w:rsidRDefault="00233675" w:rsidP="00233675">
      <w:pPr>
        <w:spacing w:after="0" w:line="240" w:lineRule="auto"/>
        <w:ind w:left="72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33675">
        <w:rPr>
          <w:rFonts w:ascii="Verdana" w:eastAsia="Times New Roman" w:hAnsi="Verdana" w:cs="Tahoma"/>
          <w:sz w:val="20"/>
          <w:szCs w:val="20"/>
          <w:lang w:eastAsia="pl-PL"/>
        </w:rPr>
        <w:t>lub</w:t>
      </w:r>
    </w:p>
    <w:p w:rsidR="00233675" w:rsidRPr="00233675" w:rsidRDefault="00233675" w:rsidP="00233675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33675">
        <w:rPr>
          <w:rFonts w:ascii="Verdana" w:eastAsia="Times New Roman" w:hAnsi="Verdana" w:cs="Tahoma"/>
          <w:sz w:val="20"/>
          <w:szCs w:val="20"/>
          <w:lang w:eastAsia="pl-PL"/>
        </w:rPr>
        <w:t>Pełnomocnictwem złożonym wraz z ofertą</w:t>
      </w: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33675" w:rsidRPr="00233675" w:rsidRDefault="00233675" w:rsidP="002336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A7282" w:rsidRDefault="00FA7282"/>
    <w:sectPr w:rsidR="00FA7282" w:rsidSect="00BE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6E" w:rsidRDefault="00BB596E">
      <w:pPr>
        <w:spacing w:after="0" w:line="240" w:lineRule="auto"/>
      </w:pPr>
      <w:r>
        <w:separator/>
      </w:r>
    </w:p>
  </w:endnote>
  <w:endnote w:type="continuationSeparator" w:id="0">
    <w:p w:rsidR="00BB596E" w:rsidRDefault="00BB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57" w:rsidRDefault="00BE2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57" w:rsidRDefault="00BE285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935">
      <w:rPr>
        <w:noProof/>
      </w:rPr>
      <w:t>11</w:t>
    </w:r>
    <w:r>
      <w:fldChar w:fldCharType="end"/>
    </w:r>
  </w:p>
  <w:p w:rsidR="00BE2857" w:rsidRDefault="00BE2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57" w:rsidRDefault="00BE2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6E" w:rsidRDefault="00BB596E">
      <w:pPr>
        <w:spacing w:after="0" w:line="240" w:lineRule="auto"/>
      </w:pPr>
      <w:r>
        <w:separator/>
      </w:r>
    </w:p>
  </w:footnote>
  <w:footnote w:type="continuationSeparator" w:id="0">
    <w:p w:rsidR="00BB596E" w:rsidRDefault="00BB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57" w:rsidRDefault="00BE2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57" w:rsidRDefault="00BE28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57" w:rsidRDefault="00BE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 w15:restartNumberingAfterBreak="0">
    <w:nsid w:val="23313F9B"/>
    <w:multiLevelType w:val="hybridMultilevel"/>
    <w:tmpl w:val="CC4AE618"/>
    <w:lvl w:ilvl="0" w:tplc="68E45C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30"/>
    <w:rsid w:val="00024FC1"/>
    <w:rsid w:val="00096D5F"/>
    <w:rsid w:val="000B144D"/>
    <w:rsid w:val="000D69A4"/>
    <w:rsid w:val="001270EB"/>
    <w:rsid w:val="0014455D"/>
    <w:rsid w:val="00175769"/>
    <w:rsid w:val="00214C0D"/>
    <w:rsid w:val="00233675"/>
    <w:rsid w:val="002539D9"/>
    <w:rsid w:val="00292419"/>
    <w:rsid w:val="00292B05"/>
    <w:rsid w:val="002A0FFB"/>
    <w:rsid w:val="002F0095"/>
    <w:rsid w:val="002F75AE"/>
    <w:rsid w:val="003417B6"/>
    <w:rsid w:val="00367C2B"/>
    <w:rsid w:val="003F4482"/>
    <w:rsid w:val="004347E8"/>
    <w:rsid w:val="004D674C"/>
    <w:rsid w:val="00622800"/>
    <w:rsid w:val="006A39DC"/>
    <w:rsid w:val="00707935"/>
    <w:rsid w:val="007B4424"/>
    <w:rsid w:val="007F005C"/>
    <w:rsid w:val="008A3843"/>
    <w:rsid w:val="008D691E"/>
    <w:rsid w:val="0094573F"/>
    <w:rsid w:val="009461A0"/>
    <w:rsid w:val="00A1733A"/>
    <w:rsid w:val="00AB11BA"/>
    <w:rsid w:val="00BB596E"/>
    <w:rsid w:val="00BE2857"/>
    <w:rsid w:val="00BF0AFA"/>
    <w:rsid w:val="00C00FBF"/>
    <w:rsid w:val="00C12C30"/>
    <w:rsid w:val="00C95A7F"/>
    <w:rsid w:val="00D37AA6"/>
    <w:rsid w:val="00D55258"/>
    <w:rsid w:val="00D8057F"/>
    <w:rsid w:val="00E07639"/>
    <w:rsid w:val="00E4403D"/>
    <w:rsid w:val="00F27AA1"/>
    <w:rsid w:val="00F5479D"/>
    <w:rsid w:val="00F95C91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ACD2D1-6327-4766-B07B-14FA1924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3675"/>
  </w:style>
  <w:style w:type="paragraph" w:styleId="Stopka">
    <w:name w:val="footer"/>
    <w:basedOn w:val="Normalny"/>
    <w:link w:val="StopkaZnak"/>
    <w:uiPriority w:val="99"/>
    <w:unhideWhenUsed/>
    <w:rsid w:val="002336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336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unhideWhenUsed/>
    <w:rsid w:val="00F27AA1"/>
    <w:pPr>
      <w:spacing w:before="28" w:after="28" w:line="240" w:lineRule="auto"/>
      <w:jc w:val="both"/>
    </w:pPr>
    <w:rPr>
      <w:rFonts w:ascii="Arial" w:eastAsia="Arial Unicode MS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7AA1"/>
    <w:rPr>
      <w:rFonts w:ascii="Arial" w:eastAsia="Arial Unicode MS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4B1E-A8CD-4840-AC49-4804C35F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3828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26</cp:revision>
  <cp:lastPrinted>2018-10-22T09:57:00Z</cp:lastPrinted>
  <dcterms:created xsi:type="dcterms:W3CDTF">2017-06-26T10:35:00Z</dcterms:created>
  <dcterms:modified xsi:type="dcterms:W3CDTF">2018-10-22T09:57:00Z</dcterms:modified>
</cp:coreProperties>
</file>