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EB" w:rsidRPr="00D34033" w:rsidRDefault="00D34033" w:rsidP="00E263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403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zbędnych i zużytych składnikach majątku ruchomego Wojewódzkiego Inspektoratu Transportu Drogowego we Wrocławiu</w:t>
      </w:r>
      <w:bookmarkStart w:id="0" w:name="_GoBack"/>
      <w:bookmarkEnd w:id="0"/>
    </w:p>
    <w:p w:rsidR="00E263EB" w:rsidRDefault="00E263EB" w:rsidP="00E263E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033" w:rsidRPr="00DA7822" w:rsidRDefault="00D34033" w:rsidP="00E263E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A7822">
        <w:rPr>
          <w:rFonts w:ascii="Times New Roman" w:eastAsia="Times New Roman" w:hAnsi="Times New Roman" w:cs="Times New Roman"/>
          <w:sz w:val="26"/>
          <w:szCs w:val="26"/>
          <w:lang w:eastAsia="pl-PL"/>
        </w:rPr>
        <w:t>Stosownie do Rozporządzenia Rady Ministrów z dnia 21 października 2019 r. w sprawie szczegółowego sposobu gospodarowania niektórymi składnikami majątku Skarbu Państwa i na podstawie protokołu przeprowadzenia oceny majątku ruchomego, Wojewódzki Inspektorat Transportu Drogowego we Wrocławiu informuje, o zbędnych i zużytych składnikach majątku ruchomego przeznaczonych do nieodpłatnego przekazania, sprzedaży lub darowizny.</w:t>
      </w:r>
      <w:r w:rsidR="00E263EB" w:rsidRPr="00DA78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A7822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Szczegółowy wykaz zbędnych i zużytych składników majątku ruchomego zawiera załącznik nr 1.</w:t>
      </w:r>
    </w:p>
    <w:p w:rsidR="00D34033" w:rsidRPr="00D34033" w:rsidRDefault="00D34033" w:rsidP="00AC0A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1. Jednostki</w:t>
      </w:r>
      <w:r w:rsid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w § 38 ust.1</w:t>
      </w: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Rozporządzenia zainteresowane otrzymaniem składników majątku ruchomego wymienionych w załączniku nr 1, w formie nieodpłatnego przekazania, mogą składać pisemne wnioski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3 zawierające:</w:t>
      </w:r>
    </w:p>
    <w:p w:rsidR="00D34033" w:rsidRPr="00D34033" w:rsidRDefault="00D34033" w:rsidP="00D3403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nazwę, siedzibę i adres jednostki,</w:t>
      </w:r>
    </w:p>
    <w:p w:rsidR="00D34033" w:rsidRPr="00D34033" w:rsidRDefault="00D34033" w:rsidP="00D3403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zadaniach publicznych realizowanych przez jednostkę,</w:t>
      </w:r>
    </w:p>
    <w:p w:rsidR="00D34033" w:rsidRPr="00D34033" w:rsidRDefault="00D34033" w:rsidP="00D3403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składników majątku ruchomego (nazwa i S/N ), o który występuje jednostka,</w:t>
      </w:r>
    </w:p>
    <w:p w:rsidR="00D34033" w:rsidRPr="00D34033" w:rsidRDefault="00D34033" w:rsidP="00D3403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pokrycia kosztów związanych z nieodpłatnym przekazaniem, w tym kosztów odbioru przedmiotu nieodpłatnego przekazania,</w:t>
      </w:r>
    </w:p>
    <w:p w:rsidR="00D34033" w:rsidRPr="00D34033" w:rsidRDefault="00D34033" w:rsidP="00D3403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kontaktowy,</w:t>
      </w:r>
    </w:p>
    <w:p w:rsidR="00D34033" w:rsidRDefault="00D34033" w:rsidP="00AC0A8B">
      <w:pPr>
        <w:pStyle w:val="Akapitzlist"/>
        <w:numPr>
          <w:ilvl w:val="0"/>
          <w:numId w:val="1"/>
        </w:numPr>
        <w:spacing w:after="120" w:line="276" w:lineRule="auto"/>
        <w:ind w:left="714" w:hanging="357"/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e:mail,</w:t>
      </w:r>
      <w:r>
        <w:t xml:space="preserve"> </w:t>
      </w:r>
    </w:p>
    <w:p w:rsidR="00D34033" w:rsidRPr="00D34033" w:rsidRDefault="00D34033" w:rsidP="00AC0A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Jednostki wymienione w § 39 ust.1 ww. Rozporządzenia zainteresowane nabyciem w formie darowizny składników majątku ruchomego wymienionych w załączniku, mogą składać </w:t>
      </w:r>
      <w:r w:rsidR="00844CC2"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wnioski zgodnie z</w:t>
      </w:r>
      <w:r w:rsidR="00844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3 zawierające</w:t>
      </w: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4033" w:rsidRPr="00D34033" w:rsidRDefault="00D34033" w:rsidP="00D3403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nazwę, siedzibę i adres jednostki,</w:t>
      </w:r>
    </w:p>
    <w:p w:rsidR="00D34033" w:rsidRPr="00D34033" w:rsidRDefault="00D34033" w:rsidP="00D3403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statut,</w:t>
      </w:r>
    </w:p>
    <w:p w:rsidR="00D34033" w:rsidRPr="00D34033" w:rsidRDefault="00D34033" w:rsidP="00D3403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zadaniach publicznych realizowanych przez jednostkę,</w:t>
      </w:r>
    </w:p>
    <w:p w:rsidR="00D34033" w:rsidRPr="00D34033" w:rsidRDefault="00D34033" w:rsidP="00D3403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składnika majątku ruchomego (nazwa, S/N), o który występuje jednostka,</w:t>
      </w:r>
    </w:p>
    <w:p w:rsidR="00D34033" w:rsidRPr="00D34033" w:rsidRDefault="00D34033" w:rsidP="00D3403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potrzeb i sposobu wykorzystania składnika majątku ruchomego,</w:t>
      </w:r>
    </w:p>
    <w:p w:rsidR="00D34033" w:rsidRPr="00D34033" w:rsidRDefault="00D34033" w:rsidP="00D3403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pokrycia kosztów związanych z darowizną, w tym kosztów odbioru przedmiotu darowizny,</w:t>
      </w:r>
    </w:p>
    <w:p w:rsidR="00D34033" w:rsidRPr="00D34033" w:rsidRDefault="00D34033" w:rsidP="00D3403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kontaktowy,</w:t>
      </w:r>
    </w:p>
    <w:p w:rsidR="00D34033" w:rsidRPr="00AC0A8B" w:rsidRDefault="00D34033" w:rsidP="00AC0A8B">
      <w:pPr>
        <w:pStyle w:val="Akapitzlist"/>
        <w:numPr>
          <w:ilvl w:val="0"/>
          <w:numId w:val="2"/>
        </w:numPr>
        <w:spacing w:after="12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e:mail, </w:t>
      </w:r>
    </w:p>
    <w:p w:rsidR="00D34033" w:rsidRPr="00E263EB" w:rsidRDefault="00E263EB" w:rsidP="00AC0A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34033" w:rsidRPr="00E263EB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zbędnych lub zużytych składników majątku ruc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homego Inspektoratu odbywa się:</w:t>
      </w:r>
    </w:p>
    <w:p w:rsidR="00D34033" w:rsidRPr="00AC0A8B" w:rsidRDefault="00D34033" w:rsidP="00AC0A8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§ 38 niniejsz</w:t>
      </w:r>
      <w:r w:rsidR="00E263EB"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ego rozporządzenia – następnie:</w:t>
      </w:r>
    </w:p>
    <w:p w:rsidR="00D34033" w:rsidRPr="00AC0A8B" w:rsidRDefault="00D34033" w:rsidP="00AC0A8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§ 39 niniejs</w:t>
      </w:r>
      <w:r w:rsidR="00E263EB"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zego rozporządzenia- następnie:</w:t>
      </w:r>
    </w:p>
    <w:p w:rsidR="00D34033" w:rsidRPr="00AC0A8B" w:rsidRDefault="00D34033" w:rsidP="00AC0A8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§ od 9 do 37</w:t>
      </w:r>
      <w:r w:rsid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</w:t>
      </w:r>
      <w:r w:rsidR="00E263EB"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zego rozporządzenia- następnie:</w:t>
      </w:r>
    </w:p>
    <w:p w:rsidR="00D34033" w:rsidRPr="00AC0A8B" w:rsidRDefault="00E263EB" w:rsidP="00AC0A8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§ 8 ust</w:t>
      </w:r>
      <w:r w:rsid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D34033" w:rsidRPr="00640801" w:rsidRDefault="00AC0A8B" w:rsidP="00AC0A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 majątku można oglądać w Wojewódzkim Inspektoracie Transportu Drogowego we Wrocławiu, ul.</w:t>
      </w:r>
      <w:r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B. Krzywoustego 28; 51-165 Wrocław w godzinach o</w:t>
      </w:r>
      <w:r w:rsidR="00640801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8.30 do 14.00 w terminie od 20 września 2021 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640801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24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0801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2021 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r. po wcześniej</w:t>
      </w:r>
      <w:r w:rsidR="00E263EB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szym uzgodnieniu telefonicznym.</w:t>
      </w:r>
      <w:r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kontaktów w sprawie zapoznania się ze stanem przedmiotów oraz do kontaktów w sprawie wniosków jest Pan </w:t>
      </w:r>
      <w:r w:rsidR="00E263EB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Oktawian Plaskota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0801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263EB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el. 71/320-90-87.</w:t>
      </w:r>
    </w:p>
    <w:p w:rsidR="00D34033" w:rsidRPr="00640801" w:rsidRDefault="00AC0A8B" w:rsidP="00AC0A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 kupna należy na kopercie u</w:t>
      </w:r>
      <w:r w:rsidR="00E263EB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mieścić następujące informację:</w:t>
      </w:r>
      <w:r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„ Zbędne i zużyte składniki majątku ruchomego nie otwier</w:t>
      </w:r>
      <w:r w:rsidR="00E263EB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do </w:t>
      </w:r>
      <w:r w:rsidR="0064673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28</w:t>
      </w:r>
      <w:r w:rsidR="00640801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2021 </w:t>
      </w:r>
      <w:r w:rsidR="00E263EB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r.”.</w:t>
      </w:r>
    </w:p>
    <w:p w:rsidR="00D34033" w:rsidRPr="00640801" w:rsidRDefault="00AC0A8B" w:rsidP="00AC0A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wnioski, które wpłyną po terminie odsyła się, a w przypadku braku takiej możliwości pozostawia si</w:t>
      </w:r>
      <w:r w:rsidR="00E263EB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ę w aktach sprawy bez otwarcia.</w:t>
      </w:r>
    </w:p>
    <w:p w:rsidR="00D34033" w:rsidRPr="00640801" w:rsidRDefault="00AC0A8B" w:rsidP="00AC0A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potrzeb podmiotu wnioskującego będzie decydować o nieodpłatnym przekazan</w:t>
      </w:r>
      <w:r w:rsidR="00E263EB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iu składnika majątku ruchomego.</w:t>
      </w:r>
    </w:p>
    <w:p w:rsidR="00D34033" w:rsidRPr="00640801" w:rsidRDefault="00AC0A8B" w:rsidP="00AC0A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D34033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lub oferty należy skł</w:t>
      </w:r>
      <w:r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adać do </w:t>
      </w:r>
      <w:r w:rsidR="0064673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28</w:t>
      </w:r>
      <w:r w:rsidR="00640801" w:rsidRPr="00640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2021 </w:t>
      </w:r>
      <w:r w:rsidR="00646739">
        <w:rPr>
          <w:rFonts w:ascii="Times New Roman" w:eastAsia="Times New Roman" w:hAnsi="Times New Roman" w:cs="Times New Roman"/>
          <w:sz w:val="24"/>
          <w:szCs w:val="24"/>
          <w:lang w:eastAsia="pl-PL"/>
        </w:rPr>
        <w:t>r:</w:t>
      </w:r>
    </w:p>
    <w:p w:rsidR="00D34033" w:rsidRPr="00AC0A8B" w:rsidRDefault="00AC0A8B" w:rsidP="00AC0A8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033"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Inspektorat Tra</w:t>
      </w:r>
      <w:r w:rsidR="00E263EB"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nsportu Drogowego we Wrocławiu,</w:t>
      </w:r>
      <w:r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3EB"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51-165 Wrocław</w:t>
      </w:r>
      <w:r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3EB"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Krzywoustego 28</w:t>
      </w:r>
    </w:p>
    <w:p w:rsidR="00AC0A8B" w:rsidRPr="00AC0A8B" w:rsidRDefault="00AC0A8B" w:rsidP="00AC0A8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8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osobiście w siedzibie WITD we Wrocławiu w pok. nr 5 – sekretariat</w:t>
      </w:r>
    </w:p>
    <w:p w:rsidR="00AC0A8B" w:rsidRPr="00640801" w:rsidRDefault="00AC0A8B" w:rsidP="0064080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970" w:rsidRPr="00E263EB" w:rsidRDefault="00772970" w:rsidP="00AC0A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2970" w:rsidRPr="00E263EB" w:rsidSect="00D24C7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7EF"/>
    <w:multiLevelType w:val="hybridMultilevel"/>
    <w:tmpl w:val="172AF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0647"/>
    <w:multiLevelType w:val="hybridMultilevel"/>
    <w:tmpl w:val="4A843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906"/>
    <w:multiLevelType w:val="hybridMultilevel"/>
    <w:tmpl w:val="4A843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847A6"/>
    <w:multiLevelType w:val="hybridMultilevel"/>
    <w:tmpl w:val="FF30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81"/>
    <w:rsid w:val="003B6418"/>
    <w:rsid w:val="004D6281"/>
    <w:rsid w:val="00640801"/>
    <w:rsid w:val="00646739"/>
    <w:rsid w:val="00695B84"/>
    <w:rsid w:val="00772970"/>
    <w:rsid w:val="00844CC2"/>
    <w:rsid w:val="00AC0A8B"/>
    <w:rsid w:val="00D24C76"/>
    <w:rsid w:val="00D34033"/>
    <w:rsid w:val="00DA7822"/>
    <w:rsid w:val="00E263EB"/>
    <w:rsid w:val="00F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D454-C32B-44D2-A076-B4D1741A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Plaskota</dc:creator>
  <cp:keywords/>
  <dc:description/>
  <cp:lastModifiedBy>Oktawian Plaskota</cp:lastModifiedBy>
  <cp:revision>9</cp:revision>
  <dcterms:created xsi:type="dcterms:W3CDTF">2021-09-15T08:46:00Z</dcterms:created>
  <dcterms:modified xsi:type="dcterms:W3CDTF">2021-09-16T07:12:00Z</dcterms:modified>
</cp:coreProperties>
</file>